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B580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 G O V O R</w:t>
      </w:r>
    </w:p>
    <w:p w14:paraId="123D3D18">
      <w:pPr>
        <w:jc w:val="center"/>
      </w:pPr>
      <w:r>
        <w:t>o ostvarivanju redovitog programa predškolskog odgoja djeteta za pedagošku godinu 2026./2027.</w:t>
      </w:r>
    </w:p>
    <w:p w14:paraId="525D83CE">
      <w:pPr>
        <w:jc w:val="center"/>
      </w:pPr>
    </w:p>
    <w:p w14:paraId="6896579D">
      <w:pPr>
        <w:jc w:val="center"/>
      </w:pPr>
      <w:r>
        <w:rPr>
          <w:b/>
          <w:bCs/>
        </w:rPr>
        <w:t>Ugovorne strane:</w:t>
      </w:r>
    </w:p>
    <w:p w14:paraId="6AAC23CF">
      <w:pPr>
        <w:numPr>
          <w:ilvl w:val="0"/>
          <w:numId w:val="1"/>
        </w:numPr>
        <w:jc w:val="center"/>
      </w:pPr>
      <w:r>
        <w:rPr>
          <w:b/>
          <w:bCs/>
        </w:rPr>
        <w:t>Dječji vrtić „PLANET MAŠTE“</w:t>
      </w:r>
      <w:r>
        <w:t xml:space="preserve">, Rijeka, Dragutina Tadjanovića 1, OIB: 4610285772 (u nastavku teksta: </w:t>
      </w:r>
      <w:r>
        <w:rPr>
          <w:i/>
          <w:iCs/>
        </w:rPr>
        <w:t>Dječji vrtić</w:t>
      </w:r>
      <w:r>
        <w:t>), kojeg zastupa ravnateljica Sanja Mrgan Simić</w:t>
      </w:r>
    </w:p>
    <w:p w14:paraId="68E6AD1D">
      <w:r>
        <w:t>i</w:t>
      </w:r>
    </w:p>
    <w:p w14:paraId="748C2778">
      <w:pPr>
        <w:numPr>
          <w:ilvl w:val="0"/>
          <w:numId w:val="2"/>
        </w:numPr>
      </w:pPr>
      <w:r>
        <w:rPr>
          <w:b/>
          <w:bCs/>
        </w:rPr>
        <w:t>roditelji/skrbnici (ime, prezime i OIB):</w:t>
      </w:r>
    </w:p>
    <w:p w14:paraId="3FD3230D">
      <w:pPr>
        <w:numPr>
          <w:ilvl w:val="1"/>
          <w:numId w:val="2"/>
        </w:numPr>
      </w:pPr>
      <w:r>
        <w:t>(majka) ____________________________________________</w:t>
      </w:r>
    </w:p>
    <w:p w14:paraId="21F47853">
      <w:pPr>
        <w:numPr>
          <w:ilvl w:val="1"/>
          <w:numId w:val="2"/>
        </w:numPr>
      </w:pPr>
      <w:r>
        <w:t>(otac) _____________________________________________</w:t>
      </w:r>
    </w:p>
    <w:p w14:paraId="3AB8D062">
      <w:pPr>
        <w:numPr>
          <w:ilvl w:val="1"/>
          <w:numId w:val="2"/>
        </w:numPr>
      </w:pPr>
    </w:p>
    <w:p w14:paraId="5F1F1D56">
      <w:pPr>
        <w:numPr>
          <w:ilvl w:val="1"/>
          <w:numId w:val="2"/>
        </w:numPr>
      </w:pPr>
      <w:r>
        <w:t>(skrbnici) _____________________________________________</w:t>
      </w:r>
    </w:p>
    <w:p w14:paraId="47B54EFF">
      <w:r>
        <w:t xml:space="preserve">(u nastavku teksta: </w:t>
      </w:r>
      <w:r>
        <w:rPr>
          <w:i/>
          <w:iCs/>
        </w:rPr>
        <w:t>korisnik usluga</w:t>
      </w:r>
      <w:r>
        <w:t>)</w:t>
      </w:r>
    </w:p>
    <w:p w14:paraId="11A475EA">
      <w:r>
        <w:t>sklopili su Ugovor:</w:t>
      </w:r>
    </w:p>
    <w:p w14:paraId="6D4C4D59"/>
    <w:p w14:paraId="23404A24">
      <w:pPr>
        <w:jc w:val="center"/>
        <w:rPr>
          <w:b/>
          <w:bCs/>
        </w:rPr>
      </w:pPr>
      <w:r>
        <w:rPr>
          <w:b/>
          <w:bCs/>
        </w:rPr>
        <w:t>Članak 1. – Predmet ugovora</w:t>
      </w:r>
    </w:p>
    <w:p w14:paraId="746915D3">
      <w:pPr>
        <w:jc w:val="center"/>
      </w:pPr>
      <w:r>
        <w:t>Dječji vrtić se obvezuje pružiti usluge redovitog 10-satnog programa njege, odgoja, naobrazbe, zdravstvene zaštite, prehrane i socijalne skrbi predškolskog djeteta:</w:t>
      </w:r>
      <w:r>
        <w:br w:type="textWrapping"/>
      </w:r>
      <w:r>
        <w:rPr>
          <w:b/>
          <w:bCs/>
        </w:rPr>
        <w:t>Ime i prezime, OIB djeteta:</w:t>
      </w:r>
      <w:r>
        <w:t xml:space="preserve"> </w:t>
      </w:r>
      <w:r>
        <w:rPr>
          <w:u w:val="single"/>
        </w:rPr>
        <w:t xml:space="preserve">  </w:t>
      </w:r>
      <w:r>
        <w:rPr>
          <w:rFonts w:hint="default"/>
          <w:u w:val="single"/>
          <w:lang w:val="hr-HR"/>
        </w:rPr>
        <w:t>______</w:t>
      </w:r>
      <w:r>
        <w:rPr>
          <w:u w:val="single"/>
        </w:rPr>
        <w:t>_____________________</w:t>
      </w:r>
      <w:r>
        <w:t xml:space="preserve">(u nastavku: </w:t>
      </w:r>
      <w:r>
        <w:rPr>
          <w:i/>
          <w:iCs/>
        </w:rPr>
        <w:t>neposredni korisnik usluga</w:t>
      </w:r>
      <w:r>
        <w:t>), u skladu s propisanim programom i državnim pedagoškim standardom, u razdoblju od ________________ do ispisa djeteta.</w:t>
      </w:r>
    </w:p>
    <w:p w14:paraId="7E773C2E">
      <w:pPr>
        <w:jc w:val="center"/>
      </w:pPr>
    </w:p>
    <w:p w14:paraId="3F4CACB8">
      <w:pPr>
        <w:jc w:val="center"/>
        <w:rPr>
          <w:b/>
          <w:bCs/>
        </w:rPr>
      </w:pPr>
      <w:r>
        <w:rPr>
          <w:b/>
          <w:bCs/>
        </w:rPr>
        <w:t>Članak 2. – Program</w:t>
      </w:r>
    </w:p>
    <w:p w14:paraId="7B8AD9FE">
      <w:pPr>
        <w:jc w:val="center"/>
      </w:pPr>
      <w:r>
        <w:t>Program uključuje dnevno 4 obroka, od ponedjeljka do petka.</w:t>
      </w:r>
      <w:r>
        <w:br w:type="textWrapping"/>
      </w:r>
      <w:r>
        <w:t>Vrtić zadržava pravo raspoređivanja djeteta u drugu odgojnu skupinu u skladu s pedagoškim načelima i organizacijom rada.</w:t>
      </w:r>
      <w:r>
        <w:br w:type="textWrapping"/>
      </w:r>
      <w:r>
        <w:t>U slučaju značajnih promjena u zdravstvenom ili razvojnom statusu djeteta, roditelj/skrbnik obvezuje se surađivati s vrtićem, omogućiti dodatne liječničke preglede i po potrebi pribaviti mišljenja nadležnih službi radi prilagodbe programa potrebama djeteta.</w:t>
      </w:r>
    </w:p>
    <w:p w14:paraId="18D9EC99">
      <w:pPr>
        <w:jc w:val="center"/>
      </w:pPr>
    </w:p>
    <w:p w14:paraId="7B565EDA">
      <w:pPr>
        <w:jc w:val="center"/>
        <w:rPr>
          <w:b/>
          <w:bCs/>
        </w:rPr>
      </w:pPr>
      <w:r>
        <w:rPr>
          <w:b/>
          <w:bCs/>
        </w:rPr>
        <w:t>Članak 3. – Ekonomska cijena</w:t>
      </w:r>
    </w:p>
    <w:p w14:paraId="3B81D705">
      <w:pPr>
        <w:jc w:val="center"/>
      </w:pPr>
      <w:r>
        <w:t>Ekonomska cijena vrtića iznosi 680 EUR i umanjuje se za iznos sufinanciranja grada/općine prema prebivalištu korisnika.</w:t>
      </w:r>
    </w:p>
    <w:p w14:paraId="7F229E2C">
      <w:pPr>
        <w:numPr>
          <w:ilvl w:val="0"/>
          <w:numId w:val="3"/>
        </w:numPr>
        <w:jc w:val="center"/>
      </w:pPr>
      <w:r>
        <w:t>Popust 15%: za godišnji odmor od najmanje 20 radnih dana.</w:t>
      </w:r>
    </w:p>
    <w:p w14:paraId="6E1B0980">
      <w:pPr>
        <w:numPr>
          <w:ilvl w:val="0"/>
          <w:numId w:val="3"/>
        </w:numPr>
        <w:jc w:val="center"/>
      </w:pPr>
      <w:r>
        <w:t>Popust 5%: za jednokratno plaćanje cijele pedagoške godine.</w:t>
      </w:r>
    </w:p>
    <w:p w14:paraId="1E4855BC">
      <w:pPr>
        <w:numPr>
          <w:ilvl w:val="0"/>
          <w:numId w:val="3"/>
        </w:numPr>
        <w:jc w:val="center"/>
      </w:pPr>
      <w:r>
        <w:t>Popust 20%: za drugo dijete u vrtiću.</w:t>
      </w:r>
    </w:p>
    <w:p w14:paraId="580DC5DE">
      <w:pPr>
        <w:numPr>
          <w:ilvl w:val="0"/>
          <w:numId w:val="3"/>
        </w:numPr>
        <w:jc w:val="center"/>
      </w:pPr>
      <w:r>
        <w:t>Bolest: za odsutnost dulju od 10 dana uz liječničku potvrdu – popust 10% po danu.</w:t>
      </w:r>
    </w:p>
    <w:p w14:paraId="236CB4CF">
      <w:pPr>
        <w:numPr>
          <w:ilvl w:val="0"/>
          <w:numId w:val="3"/>
        </w:numPr>
        <w:jc w:val="center"/>
      </w:pPr>
      <w:r>
        <w:rPr>
          <w:b/>
          <w:bCs/>
        </w:rPr>
        <w:t>Viša sila:</w:t>
      </w:r>
      <w:r>
        <w:t xml:space="preserve"> u slučaju epidemije, elementarnih nepogoda ili odluke nadležnih tijela o zatvaranju, vrtić nije dužan umanjivati cijenu niti nadoknađivati uslugu.</w:t>
      </w:r>
    </w:p>
    <w:p w14:paraId="1C6136E7">
      <w:pPr>
        <w:numPr>
          <w:ilvl w:val="0"/>
          <w:numId w:val="3"/>
        </w:numPr>
        <w:jc w:val="center"/>
      </w:pPr>
      <w:r>
        <w:t>Cijena se može mijenjati tijekom godine sukladno izvješću HNB-a o inflaciji.</w:t>
      </w:r>
    </w:p>
    <w:p w14:paraId="5883FD41">
      <w:pPr>
        <w:jc w:val="center"/>
      </w:pPr>
    </w:p>
    <w:p w14:paraId="5A978F70">
      <w:pPr>
        <w:jc w:val="center"/>
        <w:rPr>
          <w:b/>
          <w:bCs/>
        </w:rPr>
      </w:pPr>
      <w:r>
        <w:rPr>
          <w:b/>
          <w:bCs/>
        </w:rPr>
        <w:t>Članak 4. – Plaćanje</w:t>
      </w:r>
    </w:p>
    <w:p w14:paraId="036699F4">
      <w:pPr>
        <w:jc w:val="center"/>
      </w:pPr>
      <w:r>
        <w:t>Korisnik usluga obvezuje se plaćati utvrđeni iznos najkasnije do 10. u mjesecu za protekli mjesec, na račun:</w:t>
      </w:r>
    </w:p>
    <w:p w14:paraId="122CC616">
      <w:pPr>
        <w:jc w:val="center"/>
      </w:pPr>
      <w:r>
        <w:rPr>
          <w:b/>
          <w:bCs/>
        </w:rPr>
        <w:t>Erste banka d.d., IBAN: HR8124020061100926454</w:t>
      </w:r>
    </w:p>
    <w:p w14:paraId="5AB8066B">
      <w:pPr>
        <w:jc w:val="center"/>
      </w:pPr>
      <w:r>
        <w:t>Za svaki dan kašnjenja obračunava se zakonska zatezna kamata do dana uplate.</w:t>
      </w:r>
      <w:r>
        <w:br w:type="textWrapping"/>
      </w:r>
      <w:r>
        <w:t>U slučaju neplaćanja, potraživanja će se naplatiti putem ovrhe zajedno s kamatama i pripadajućim troškovima.</w:t>
      </w:r>
    </w:p>
    <w:p w14:paraId="60DB1B33">
      <w:pPr>
        <w:jc w:val="center"/>
      </w:pPr>
    </w:p>
    <w:p w14:paraId="50AF55AF">
      <w:pPr>
        <w:jc w:val="center"/>
        <w:rPr>
          <w:b/>
          <w:bCs/>
        </w:rPr>
      </w:pPr>
      <w:r>
        <w:rPr>
          <w:b/>
          <w:bCs/>
        </w:rPr>
        <w:t>Članak 5. – Kašnjenje i odgovornost roditelja</w:t>
      </w:r>
    </w:p>
    <w:p w14:paraId="7176F276">
      <w:pPr>
        <w:jc w:val="center"/>
      </w:pPr>
      <w:r>
        <w:t xml:space="preserve">U slučaju kašnjenja roditelja/skrbnika pri preuzimanju djeteta nakon radnog vremena vrtića, vrtić ima pravo naplatiti naknadu od </w:t>
      </w:r>
      <w:r>
        <w:rPr>
          <w:b/>
          <w:bCs/>
        </w:rPr>
        <w:t>10 € po započetom pola sata</w:t>
      </w:r>
      <w:r>
        <w:t>.</w:t>
      </w:r>
      <w:r>
        <w:br w:type="textWrapping"/>
      </w:r>
      <w:r>
        <w:t>Roditelj/skrbnik odgovoran je za svu štetu koju dijete prouzroči na imovini vrtića ili prema trećim osobama te se obvezuje nadoknaditi nastalu štetu.</w:t>
      </w:r>
    </w:p>
    <w:p w14:paraId="7B409B8A">
      <w:pPr>
        <w:jc w:val="center"/>
      </w:pPr>
    </w:p>
    <w:p w14:paraId="789BF4F1">
      <w:pPr>
        <w:jc w:val="center"/>
        <w:rPr>
          <w:b/>
          <w:bCs/>
        </w:rPr>
      </w:pPr>
      <w:r>
        <w:rPr>
          <w:b/>
          <w:bCs/>
        </w:rPr>
        <w:t>Članak 6. – Ispis djeteta</w:t>
      </w:r>
    </w:p>
    <w:p w14:paraId="1210AC7A">
      <w:pPr>
        <w:jc w:val="center"/>
      </w:pPr>
      <w:r>
        <w:t>Roditelj je dužan podnijeti pisani zahtjev za ispis ravnateljici najmanje 5 dana prije ispisa, na propisanom obrascu.</w:t>
      </w:r>
      <w:r>
        <w:br w:type="textWrapping"/>
      </w:r>
      <w:r>
        <w:t>Ako se ugovor raskida u lipnju ili srpnju, ispis vrijedi tek 31. kolovoza.</w:t>
      </w:r>
      <w:r>
        <w:br w:type="textWrapping"/>
      </w:r>
      <w:r>
        <w:t>Ako dijete pohađa program zaključno s lipnjem, roditelj je obvezan platiti i srpanj i kolovoz.</w:t>
      </w:r>
      <w:r>
        <w:br w:type="textWrapping"/>
      </w:r>
      <w:r>
        <w:t>U otkaznom roku, ako dijete ne koristi program, plaća se 50% iznosa.</w:t>
      </w:r>
      <w:r>
        <w:br w:type="textWrapping"/>
      </w:r>
      <w:r>
        <w:t>Roditelj je obvezan prije ispisa podmiriti sva dugovanja.</w:t>
      </w:r>
    </w:p>
    <w:p w14:paraId="24B57F97"/>
    <w:p w14:paraId="61EC9154">
      <w:pPr>
        <w:jc w:val="center"/>
        <w:rPr>
          <w:b/>
          <w:bCs/>
        </w:rPr>
      </w:pPr>
      <w:r>
        <w:rPr>
          <w:b/>
          <w:bCs/>
        </w:rPr>
        <w:t>Članak 7. – Raskid od strane vrtića i ponašanje roditelja</w:t>
      </w:r>
    </w:p>
    <w:p w14:paraId="4B903CAD">
      <w:pPr>
        <w:jc w:val="center"/>
      </w:pPr>
      <w:r>
        <w:t>Vrtić može otkazati pružanje usluga:</w:t>
      </w:r>
    </w:p>
    <w:p w14:paraId="777487AB">
      <w:pPr>
        <w:numPr>
          <w:ilvl w:val="0"/>
          <w:numId w:val="4"/>
        </w:numPr>
        <w:jc w:val="center"/>
      </w:pPr>
      <w:r>
        <w:t>ako korisnik ne plati obveze u roku od 30 dana,</w:t>
      </w:r>
    </w:p>
    <w:p w14:paraId="4C85AE9F">
      <w:pPr>
        <w:numPr>
          <w:ilvl w:val="0"/>
          <w:numId w:val="4"/>
        </w:numPr>
        <w:jc w:val="center"/>
      </w:pPr>
      <w:r>
        <w:t>u drugim slučajevima određenim općim aktima,</w:t>
      </w:r>
    </w:p>
    <w:p w14:paraId="3F88DB36">
      <w:pPr>
        <w:numPr>
          <w:ilvl w:val="0"/>
          <w:numId w:val="4"/>
        </w:numPr>
        <w:jc w:val="center"/>
      </w:pPr>
      <w:r>
        <w:t>u slučaju neprimjerenog, ometajućeg ili agresivnog ponašanja roditelja/skrbnika prema osoblju ili drugim korisnicima,</w:t>
      </w:r>
    </w:p>
    <w:p w14:paraId="004E6B1B">
      <w:pPr>
        <w:numPr>
          <w:ilvl w:val="0"/>
          <w:numId w:val="4"/>
        </w:numPr>
        <w:jc w:val="center"/>
      </w:pPr>
      <w:r>
        <w:t>ako roditelj krši obvezu kulturnog i primjerenog ophođenja prema ravnateljici i zaposlenicima.</w:t>
      </w:r>
    </w:p>
    <w:p w14:paraId="5B6F9F08">
      <w:pPr>
        <w:jc w:val="center"/>
      </w:pPr>
    </w:p>
    <w:p w14:paraId="6434E6E6">
      <w:pPr>
        <w:jc w:val="center"/>
        <w:rPr>
          <w:b/>
          <w:bCs/>
        </w:rPr>
      </w:pPr>
      <w:r>
        <w:rPr>
          <w:b/>
          <w:bCs/>
        </w:rPr>
        <w:t>Članak 8. – Dovođenje, odvođenje i odgovornost vrtića</w:t>
      </w:r>
    </w:p>
    <w:p w14:paraId="5C8AEA7B">
      <w:pPr>
        <w:jc w:val="center"/>
      </w:pPr>
      <w:r>
        <w:t>Roditelj se obvezuje osobno dovoditi i odvoditi dijete ili pismeno ovlastiti punoljetnu osobu.</w:t>
      </w:r>
      <w:r>
        <w:br w:type="textWrapping"/>
      </w:r>
      <w:r>
        <w:t>Radno vrijeme vrtića je od 6:30 do 17:00 sati; dolazak djece je planiran do 8:30 sati.</w:t>
      </w:r>
      <w:r>
        <w:br w:type="textWrapping"/>
      </w:r>
      <w:r>
        <w:rPr>
          <w:b/>
          <w:bCs/>
        </w:rPr>
        <w:t>Zbog sigurnosnih razloga, ulaz i izlaz vozilima u dvorište vrtića omogućen je do 8:30 sati, nakon čega se rampa zatvara. Roditelji/skrbnici dužni su pridržavati se tog rasporeda dolaska.</w:t>
      </w:r>
      <w:r>
        <w:br w:type="textWrapping"/>
      </w:r>
      <w:r>
        <w:t xml:space="preserve">Vrtić odgovara za sigurnost djeteta </w:t>
      </w:r>
      <w:r>
        <w:rPr>
          <w:b/>
          <w:bCs/>
        </w:rPr>
        <w:t>isključivo za vrijeme boravka djeteta u ustanovi i unutar radnog vremena vrtića</w:t>
      </w:r>
      <w:r>
        <w:t>.</w:t>
      </w:r>
    </w:p>
    <w:p w14:paraId="58526439">
      <w:pPr>
        <w:jc w:val="center"/>
      </w:pPr>
    </w:p>
    <w:p w14:paraId="6BDBBBFE">
      <w:pPr>
        <w:jc w:val="center"/>
        <w:rPr>
          <w:b/>
          <w:bCs/>
        </w:rPr>
      </w:pPr>
      <w:r>
        <w:rPr>
          <w:b/>
          <w:bCs/>
        </w:rPr>
        <w:t>Članak 9. – Zdravstveni uvjeti</w:t>
      </w:r>
    </w:p>
    <w:p w14:paraId="67C7DE95">
      <w:pPr>
        <w:jc w:val="center"/>
      </w:pPr>
      <w:r>
        <w:t>Roditelj mora dostaviti potvrdu liječnika o sistematskom pregledu prije uključivanja djeteta te potvrdu nakon bolesti da je dijete zdravo.</w:t>
      </w:r>
      <w:r>
        <w:br w:type="textWrapping"/>
      </w:r>
      <w:r>
        <w:t>Dijete koje je bolesno ne smije dolaziti u vrtić.</w:t>
      </w:r>
    </w:p>
    <w:p w14:paraId="79B2D5C3">
      <w:pPr>
        <w:jc w:val="center"/>
      </w:pPr>
    </w:p>
    <w:p w14:paraId="5CBF9FA9">
      <w:pPr>
        <w:jc w:val="center"/>
        <w:rPr>
          <w:b/>
          <w:bCs/>
        </w:rPr>
      </w:pPr>
      <w:r>
        <w:rPr>
          <w:b/>
          <w:bCs/>
        </w:rPr>
        <w:t>Članak 10. – Suradnja s roditeljima</w:t>
      </w:r>
    </w:p>
    <w:p w14:paraId="3E5D001E">
      <w:pPr>
        <w:jc w:val="center"/>
      </w:pPr>
      <w:r>
        <w:t>Roditelj je dužan prisustvovati roditeljskim sastancima i individualnim informacijama te surađivati s vrtićem radi dobrobiti djeteta.</w:t>
      </w:r>
    </w:p>
    <w:p w14:paraId="10DA640E">
      <w:pPr>
        <w:jc w:val="center"/>
      </w:pPr>
    </w:p>
    <w:p w14:paraId="253D28CE">
      <w:pPr>
        <w:jc w:val="center"/>
        <w:rPr>
          <w:b/>
          <w:bCs/>
        </w:rPr>
      </w:pPr>
      <w:r>
        <w:rPr>
          <w:b/>
          <w:bCs/>
        </w:rPr>
        <w:t>Članak 11. – Zaštita djeteta</w:t>
      </w:r>
    </w:p>
    <w:p w14:paraId="365337C2">
      <w:pPr>
        <w:jc w:val="center"/>
      </w:pPr>
      <w:r>
        <w:t>Vrtić je obvezan obavijestiti Centar za socijalnu skrb o svakom kršenju djetetovih prava, zlostavljanju, zanemarivanju ili nemarnom postupanju.</w:t>
      </w:r>
    </w:p>
    <w:p w14:paraId="318EEDE9">
      <w:pPr>
        <w:jc w:val="center"/>
      </w:pPr>
    </w:p>
    <w:p w14:paraId="5349D4B7">
      <w:pPr>
        <w:jc w:val="center"/>
        <w:rPr>
          <w:b/>
          <w:bCs/>
        </w:rPr>
      </w:pPr>
      <w:r>
        <w:rPr>
          <w:b/>
          <w:bCs/>
        </w:rPr>
        <w:t>Članak 12. – Posebni programi</w:t>
      </w:r>
    </w:p>
    <w:p w14:paraId="52725ED9">
      <w:pPr>
        <w:jc w:val="center"/>
      </w:pPr>
      <w:r>
        <w:t>Ako dijete koristi posebne ili dodatne programe, roditelj se obvezuje plaćati te troškove posebno, prema posebnom ugovoru.</w:t>
      </w:r>
    </w:p>
    <w:p w14:paraId="08AD9A08">
      <w:pPr>
        <w:jc w:val="center"/>
      </w:pPr>
    </w:p>
    <w:p w14:paraId="06FAC74D">
      <w:pPr>
        <w:jc w:val="center"/>
        <w:rPr>
          <w:b/>
          <w:bCs/>
        </w:rPr>
      </w:pPr>
      <w:r>
        <w:rPr>
          <w:b/>
          <w:bCs/>
        </w:rPr>
        <w:t>Članak 13. – Opći akti</w:t>
      </w:r>
    </w:p>
    <w:p w14:paraId="5DBC96C2">
      <w:pPr>
        <w:jc w:val="center"/>
      </w:pPr>
      <w:r>
        <w:t xml:space="preserve">Za sve što nije regulirano ovim Ugovorom vrijede odredbe </w:t>
      </w:r>
      <w:r>
        <w:rPr>
          <w:b/>
          <w:bCs/>
        </w:rPr>
        <w:t>općih akata Dječjeg vrtića Planet Mašte</w:t>
      </w:r>
      <w:r>
        <w:t>.</w:t>
      </w:r>
    </w:p>
    <w:p w14:paraId="26F07CC0">
      <w:pPr>
        <w:jc w:val="center"/>
      </w:pPr>
    </w:p>
    <w:p w14:paraId="72EE9748">
      <w:pPr>
        <w:jc w:val="center"/>
        <w:rPr>
          <w:b/>
          <w:bCs/>
        </w:rPr>
      </w:pPr>
      <w:r>
        <w:rPr>
          <w:b/>
          <w:bCs/>
        </w:rPr>
        <w:t>Članak 14. – Nadležnost</w:t>
      </w:r>
    </w:p>
    <w:p w14:paraId="462E9493">
      <w:pPr>
        <w:jc w:val="center"/>
      </w:pPr>
      <w:r>
        <w:t>Za sporove iz ovog ugovora nadležan je sud u Rijeci.</w:t>
      </w:r>
    </w:p>
    <w:p w14:paraId="0406A924">
      <w:pPr>
        <w:jc w:val="center"/>
      </w:pPr>
    </w:p>
    <w:p w14:paraId="0E938679">
      <w:pPr>
        <w:jc w:val="center"/>
      </w:pPr>
    </w:p>
    <w:p w14:paraId="4C9A92DE">
      <w:pPr>
        <w:jc w:val="center"/>
      </w:pPr>
    </w:p>
    <w:p w14:paraId="6101305A">
      <w:pPr>
        <w:jc w:val="center"/>
        <w:rPr>
          <w:b/>
          <w:bCs/>
        </w:rPr>
      </w:pPr>
      <w:r>
        <w:rPr>
          <w:b/>
          <w:bCs/>
        </w:rPr>
        <w:t>Članak 15. – Završne odredbe</w:t>
      </w:r>
    </w:p>
    <w:p w14:paraId="05A8E782">
      <w:pPr>
        <w:jc w:val="center"/>
      </w:pPr>
      <w:r>
        <w:t>Ovaj ugovor sastavljen je u dva istovjetna primjerka, po jedan za svaku ugovornu stranu.</w:t>
      </w:r>
      <w:r>
        <w:br w:type="textWrapping"/>
      </w:r>
      <w:r>
        <w:t>Stupa na snagu danom potpisivanja i vrijedi do ispisa djeteta.</w:t>
      </w:r>
    </w:p>
    <w:p w14:paraId="3BC60E8A">
      <w:pPr>
        <w:jc w:val="center"/>
      </w:pPr>
    </w:p>
    <w:p w14:paraId="38289355"/>
    <w:p w14:paraId="07A8FD7F">
      <w:r>
        <w:t>U Rijeci, ____________ 2026.</w:t>
      </w:r>
    </w:p>
    <w:p w14:paraId="7911ADE7">
      <w:pPr>
        <w:rPr>
          <w:b/>
          <w:bCs/>
        </w:rPr>
      </w:pPr>
    </w:p>
    <w:p w14:paraId="36495CAC">
      <w:r>
        <w:t>Korisnici usluga: ___________________________</w:t>
      </w:r>
    </w:p>
    <w:p w14:paraId="3774FFBC"/>
    <w:p w14:paraId="1E83B38E">
      <w:r>
        <w:t>Ravnateljica Dječjeg vrtića:</w:t>
      </w:r>
    </w:p>
    <w:p w14:paraId="3D8C0369">
      <w:r>
        <w:t>______________________</w:t>
      </w:r>
    </w:p>
    <w:p w14:paraId="3F6BAF28"/>
    <w:p w14:paraId="212B6D78"/>
    <w:p w14:paraId="1A136991"/>
    <w:p w14:paraId="6320A779"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D92CB7"/>
    <w:multiLevelType w:val="multilevel"/>
    <w:tmpl w:val="2CD92CB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08E6735"/>
    <w:multiLevelType w:val="multilevel"/>
    <w:tmpl w:val="308E67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7B56504"/>
    <w:multiLevelType w:val="multilevel"/>
    <w:tmpl w:val="67B565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7E30477F"/>
    <w:multiLevelType w:val="multilevel"/>
    <w:tmpl w:val="7E30477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1"/>
    <w:lvlOverride w:ilvl="1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D7"/>
    <w:rsid w:val="002125D7"/>
    <w:rsid w:val="00583F25"/>
    <w:rsid w:val="00BD4CBF"/>
    <w:rsid w:val="1747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slov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slov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758</Words>
  <Characters>4656</Characters>
  <Lines>38</Lines>
  <Paragraphs>10</Paragraphs>
  <TotalTime>1288</TotalTime>
  <ScaleCrop>false</ScaleCrop>
  <LinksUpToDate>false</LinksUpToDate>
  <CharactersWithSpaces>5343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2026-09-21T13:49:00Z</dcterms:created>
  <dc:creator>Sanja Mrgan Simic</dc:creator>
  <cp:lastModifiedBy>Planet Maste</cp:lastModifiedBy>
  <cp:lastPrinted>2026-09-21T13:57:00Z</cp:lastPrinted>
  <dcterms:modified xsi:type="dcterms:W3CDTF">2026-09-22T13:25:42Z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eyJoZGlkIjoiNzA5NzZhNmYyM2IyMDRlZTY2MDNjYmU4YjkwNWQ1OTMifQ==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5914F7D39F23452B91FCC2431C224287_12</vt:lpwstr>
  </property>
</Properties>
</file>